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C426A" w14:textId="77777777" w:rsidR="0022402A" w:rsidRPr="00FF5005" w:rsidRDefault="0022402A" w:rsidP="0022402A">
      <w:pPr>
        <w:jc w:val="center"/>
        <w:rPr>
          <w:rFonts w:ascii="Arial" w:hAnsi="Arial" w:cs="Arial"/>
          <w:bCs/>
          <w:sz w:val="28"/>
          <w:szCs w:val="28"/>
          <w:lang w:val="en-AU"/>
        </w:rPr>
      </w:pPr>
      <w:r w:rsidRPr="00FF5005">
        <w:rPr>
          <w:rFonts w:ascii="Arial" w:hAnsi="Arial" w:cs="Arial"/>
          <w:b/>
          <w:sz w:val="28"/>
          <w:szCs w:val="28"/>
          <w:lang w:val="en-AU"/>
        </w:rPr>
        <w:t>Life of Themistocles</w:t>
      </w:r>
    </w:p>
    <w:p w14:paraId="6A1CB226" w14:textId="77777777" w:rsidR="0022402A" w:rsidRPr="00FF5005" w:rsidRDefault="0022402A" w:rsidP="0022402A">
      <w:pPr>
        <w:rPr>
          <w:rFonts w:ascii="Arial" w:hAnsi="Arial" w:cs="Arial"/>
          <w:bCs/>
          <w:lang w:val="en-AU"/>
        </w:rPr>
      </w:pPr>
    </w:p>
    <w:p w14:paraId="69EB4D3E" w14:textId="77777777" w:rsidR="0022402A" w:rsidRPr="00FF5005" w:rsidRDefault="0022402A" w:rsidP="0022402A">
      <w:pPr>
        <w:spacing w:line="276" w:lineRule="auto"/>
        <w:rPr>
          <w:rFonts w:ascii="Arial" w:hAnsi="Arial" w:cs="Arial"/>
          <w:bCs/>
          <w:lang w:val="en-AU"/>
        </w:rPr>
      </w:pPr>
      <w:r w:rsidRPr="00FF5005">
        <w:rPr>
          <w:rFonts w:ascii="Arial" w:hAnsi="Arial" w:cs="Arial"/>
          <w:bCs/>
          <w:lang w:val="en-AU"/>
        </w:rPr>
        <w:t>Themistocles was a general and politician of Athens, Greece in the late 6</w:t>
      </w:r>
      <w:r w:rsidRPr="00FF5005">
        <w:rPr>
          <w:rFonts w:ascii="Arial" w:hAnsi="Arial" w:cs="Arial"/>
          <w:bCs/>
          <w:vertAlign w:val="superscript"/>
          <w:lang w:val="en-AU"/>
        </w:rPr>
        <w:t>th</w:t>
      </w:r>
      <w:r w:rsidRPr="00FF5005">
        <w:rPr>
          <w:rFonts w:ascii="Arial" w:hAnsi="Arial" w:cs="Arial"/>
          <w:bCs/>
          <w:lang w:val="en-AU"/>
        </w:rPr>
        <w:t xml:space="preserve"> and early 5</w:t>
      </w:r>
      <w:r w:rsidRPr="00FF5005">
        <w:rPr>
          <w:rFonts w:ascii="Arial" w:hAnsi="Arial" w:cs="Arial"/>
          <w:bCs/>
          <w:vertAlign w:val="superscript"/>
          <w:lang w:val="en-AU"/>
        </w:rPr>
        <w:t>th</w:t>
      </w:r>
      <w:r w:rsidRPr="00FF5005">
        <w:rPr>
          <w:rFonts w:ascii="Arial" w:hAnsi="Arial" w:cs="Arial"/>
          <w:bCs/>
          <w:lang w:val="en-AU"/>
        </w:rPr>
        <w:t xml:space="preserve"> centuries </w:t>
      </w:r>
      <w:proofErr w:type="gramStart"/>
      <w:r w:rsidRPr="00FF5005">
        <w:rPr>
          <w:rFonts w:ascii="Arial" w:hAnsi="Arial" w:cs="Arial"/>
          <w:bCs/>
          <w:lang w:val="en-AU"/>
        </w:rPr>
        <w:t>BC, and</w:t>
      </w:r>
      <w:proofErr w:type="gramEnd"/>
      <w:r w:rsidRPr="00FF5005">
        <w:rPr>
          <w:rFonts w:ascii="Arial" w:hAnsi="Arial" w:cs="Arial"/>
          <w:bCs/>
          <w:lang w:val="en-AU"/>
        </w:rPr>
        <w:t xml:space="preserve"> was elected as archon in 493BC. He played a pivotal part in ensuring Greek victory in the first and second Persian invasions (490BC, 480-479BC), and most notably persuaded the Athenians to advance their naval forces in this time through the commissioning of two-hundred triremes in 483BC. </w:t>
      </w:r>
    </w:p>
    <w:p w14:paraId="02FF43E1" w14:textId="77777777" w:rsidR="0022402A" w:rsidRPr="00FF5005" w:rsidRDefault="0022402A" w:rsidP="0022402A">
      <w:pPr>
        <w:spacing w:line="276" w:lineRule="auto"/>
        <w:rPr>
          <w:rFonts w:ascii="Arial" w:hAnsi="Arial" w:cs="Arial"/>
          <w:bCs/>
          <w:lang w:val="en-AU"/>
        </w:rPr>
      </w:pPr>
    </w:p>
    <w:p w14:paraId="15DBC7FD" w14:textId="77777777" w:rsidR="0022402A" w:rsidRDefault="0022402A" w:rsidP="0022402A">
      <w:pPr>
        <w:spacing w:line="276" w:lineRule="auto"/>
        <w:rPr>
          <w:rFonts w:ascii="Arial" w:hAnsi="Arial" w:cs="Arial"/>
          <w:bCs/>
          <w:lang w:val="en-AU"/>
        </w:rPr>
      </w:pPr>
      <w:r w:rsidRPr="00FF5005">
        <w:rPr>
          <w:rFonts w:ascii="Arial" w:hAnsi="Arial" w:cs="Arial"/>
          <w:bCs/>
          <w:lang w:val="en-AU"/>
        </w:rPr>
        <w:t>In 471-470BC, he was ostracised (expelled) from Athens and went into exile, where he eventually settled in Asia Minor and served under the Persian King Artaxerxes I. In recognition of his service, Themistocles was gifted the sovereignty of the city of Magnesia (also known as Magnesia on the Maeander), where he settled and governed until his death in 459BC.</w:t>
      </w:r>
    </w:p>
    <w:p w14:paraId="2B93DFB3" w14:textId="77777777" w:rsidR="0022402A" w:rsidRPr="00FF5005" w:rsidRDefault="0022402A" w:rsidP="0022402A">
      <w:pPr>
        <w:spacing w:line="276" w:lineRule="auto"/>
        <w:rPr>
          <w:rFonts w:ascii="Arial" w:hAnsi="Arial" w:cs="Arial"/>
          <w:bCs/>
          <w:lang w:val="en-AU"/>
        </w:rPr>
      </w:pPr>
      <w:r w:rsidRPr="00FF5005">
        <w:rPr>
          <w:rFonts w:ascii="Arial" w:hAnsi="Arial" w:cs="Arial"/>
          <w:noProof/>
        </w:rPr>
        <w:drawing>
          <wp:anchor distT="0" distB="0" distL="114300" distR="114300" simplePos="0" relativeHeight="251659264" behindDoc="1" locked="0" layoutInCell="1" allowOverlap="1" wp14:anchorId="4D19D992" wp14:editId="73BC9DA9">
            <wp:simplePos x="0" y="0"/>
            <wp:positionH relativeFrom="column">
              <wp:posOffset>4398866</wp:posOffset>
            </wp:positionH>
            <wp:positionV relativeFrom="paragraph">
              <wp:posOffset>17780</wp:posOffset>
            </wp:positionV>
            <wp:extent cx="1861820" cy="1795780"/>
            <wp:effectExtent l="0" t="0" r="5080" b="0"/>
            <wp:wrapTight wrapText="bothSides">
              <wp:wrapPolygon edited="0">
                <wp:start x="21600" y="21600"/>
                <wp:lineTo x="21600" y="214"/>
                <wp:lineTo x="88" y="214"/>
                <wp:lineTo x="88" y="21600"/>
                <wp:lineTo x="21600" y="21600"/>
              </wp:wrapPolygon>
            </wp:wrapTight>
            <wp:docPr id="1287687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7892" name="Picture 1287687892"/>
                    <pic:cNvPicPr/>
                  </pic:nvPicPr>
                  <pic:blipFill rotWithShape="1">
                    <a:blip r:embed="rId4">
                      <a:extLst>
                        <a:ext uri="{28A0092B-C50C-407E-A947-70E740481C1C}">
                          <a14:useLocalDpi xmlns:a14="http://schemas.microsoft.com/office/drawing/2010/main" val="0"/>
                        </a:ext>
                      </a:extLst>
                    </a:blip>
                    <a:srcRect b="664"/>
                    <a:stretch/>
                  </pic:blipFill>
                  <pic:spPr bwMode="auto">
                    <a:xfrm rot="10800000">
                      <a:off x="0" y="0"/>
                      <a:ext cx="1861820" cy="179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005">
        <w:rPr>
          <w:rFonts w:ascii="Arial" w:hAnsi="Arial" w:cs="Arial"/>
          <w:noProof/>
        </w:rPr>
        <w:drawing>
          <wp:anchor distT="0" distB="0" distL="114300" distR="114300" simplePos="0" relativeHeight="251660288" behindDoc="1" locked="0" layoutInCell="1" allowOverlap="1" wp14:anchorId="25F9649E" wp14:editId="6B95BD6A">
            <wp:simplePos x="0" y="0"/>
            <wp:positionH relativeFrom="column">
              <wp:posOffset>2552065</wp:posOffset>
            </wp:positionH>
            <wp:positionV relativeFrom="paragraph">
              <wp:posOffset>18001</wp:posOffset>
            </wp:positionV>
            <wp:extent cx="1852295" cy="1797685"/>
            <wp:effectExtent l="0" t="0" r="1905" b="5715"/>
            <wp:wrapTight wrapText="bothSides">
              <wp:wrapPolygon edited="0">
                <wp:start x="0" y="0"/>
                <wp:lineTo x="0" y="21516"/>
                <wp:lineTo x="21474" y="21516"/>
                <wp:lineTo x="21474" y="0"/>
                <wp:lineTo x="0" y="0"/>
              </wp:wrapPolygon>
            </wp:wrapTight>
            <wp:docPr id="1122372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2011" name="Picture 1122372011"/>
                    <pic:cNvPicPr/>
                  </pic:nvPicPr>
                  <pic:blipFill>
                    <a:blip r:embed="rId5">
                      <a:extLst>
                        <a:ext uri="{28A0092B-C50C-407E-A947-70E740481C1C}">
                          <a14:useLocalDpi xmlns:a14="http://schemas.microsoft.com/office/drawing/2010/main" val="0"/>
                        </a:ext>
                      </a:extLst>
                    </a:blip>
                    <a:stretch>
                      <a:fillRect/>
                    </a:stretch>
                  </pic:blipFill>
                  <pic:spPr>
                    <a:xfrm>
                      <a:off x="0" y="0"/>
                      <a:ext cx="1852295" cy="1797685"/>
                    </a:xfrm>
                    <a:prstGeom prst="rect">
                      <a:avLst/>
                    </a:prstGeom>
                  </pic:spPr>
                </pic:pic>
              </a:graphicData>
            </a:graphic>
            <wp14:sizeRelH relativeFrom="page">
              <wp14:pctWidth>0</wp14:pctWidth>
            </wp14:sizeRelH>
            <wp14:sizeRelV relativeFrom="page">
              <wp14:pctHeight>0</wp14:pctHeight>
            </wp14:sizeRelV>
          </wp:anchor>
        </w:drawing>
      </w:r>
    </w:p>
    <w:p w14:paraId="62F995A4" w14:textId="77777777" w:rsidR="0022402A" w:rsidRPr="00FF5005" w:rsidRDefault="0022402A" w:rsidP="0022402A">
      <w:pPr>
        <w:spacing w:line="276" w:lineRule="auto"/>
        <w:jc w:val="center"/>
        <w:rPr>
          <w:rFonts w:ascii="Arial" w:hAnsi="Arial" w:cs="Arial"/>
          <w:bCs/>
          <w:i/>
          <w:iCs/>
          <w:lang w:val="en-AU"/>
        </w:rPr>
      </w:pPr>
      <w:r w:rsidRPr="00FF5005">
        <w:rPr>
          <w:rFonts w:ascii="Arial" w:hAnsi="Arial" w:cs="Arial"/>
          <w:bCs/>
          <w:i/>
          <w:iCs/>
          <w:sz w:val="22"/>
          <w:szCs w:val="22"/>
          <w:lang w:val="en-AU"/>
        </w:rPr>
        <w:t xml:space="preserve">Bronze </w:t>
      </w:r>
      <w:proofErr w:type="spellStart"/>
      <w:r>
        <w:rPr>
          <w:rFonts w:ascii="Arial" w:hAnsi="Arial" w:cs="Arial"/>
          <w:bCs/>
          <w:i/>
          <w:iCs/>
          <w:sz w:val="22"/>
          <w:szCs w:val="22"/>
          <w:lang w:val="en-AU"/>
        </w:rPr>
        <w:t>H</w:t>
      </w:r>
      <w:r w:rsidRPr="00FF5005">
        <w:rPr>
          <w:rFonts w:ascii="Arial" w:hAnsi="Arial" w:cs="Arial"/>
          <w:bCs/>
          <w:i/>
          <w:iCs/>
          <w:sz w:val="22"/>
          <w:szCs w:val="22"/>
          <w:lang w:val="en-AU"/>
        </w:rPr>
        <w:t>emiobol</w:t>
      </w:r>
      <w:proofErr w:type="spellEnd"/>
      <w:r w:rsidRPr="00FF5005">
        <w:rPr>
          <w:rFonts w:ascii="Arial" w:hAnsi="Arial" w:cs="Arial"/>
          <w:bCs/>
          <w:i/>
          <w:iCs/>
          <w:sz w:val="22"/>
          <w:szCs w:val="22"/>
          <w:lang w:val="en-AU"/>
        </w:rPr>
        <w:t xml:space="preserve">, minted in Magnesia ad Maeandrum, Ionia between 465 and 459BC. Obverse depicts the head of the Olympian deity Hephaestus, bearded and wearing a laureate </w:t>
      </w:r>
      <w:proofErr w:type="spellStart"/>
      <w:r w:rsidRPr="00FF5005">
        <w:rPr>
          <w:rFonts w:ascii="Arial" w:hAnsi="Arial" w:cs="Arial"/>
          <w:bCs/>
          <w:i/>
          <w:iCs/>
          <w:sz w:val="22"/>
          <w:szCs w:val="22"/>
          <w:lang w:val="en-AU"/>
        </w:rPr>
        <w:t>pilos</w:t>
      </w:r>
      <w:proofErr w:type="spellEnd"/>
      <w:r w:rsidRPr="00FF5005">
        <w:rPr>
          <w:rFonts w:ascii="Arial" w:hAnsi="Arial" w:cs="Arial"/>
          <w:bCs/>
          <w:i/>
          <w:iCs/>
          <w:sz w:val="22"/>
          <w:szCs w:val="22"/>
          <w:lang w:val="en-AU"/>
        </w:rPr>
        <w:t xml:space="preserve">. Reverse depicts a dotted square border within an incuse square, with the </w:t>
      </w:r>
      <w:proofErr w:type="gramStart"/>
      <w:r w:rsidRPr="00FF5005">
        <w:rPr>
          <w:rFonts w:ascii="Arial" w:hAnsi="Arial" w:cs="Arial"/>
          <w:bCs/>
          <w:i/>
          <w:iCs/>
          <w:sz w:val="22"/>
          <w:szCs w:val="22"/>
          <w:lang w:val="en-AU"/>
        </w:rPr>
        <w:t xml:space="preserve">monogram </w:t>
      </w:r>
      <w:r w:rsidRPr="00FF5005">
        <w:rPr>
          <w:rFonts w:ascii="Arial" w:hAnsi="Arial" w:cs="Arial"/>
          <w:bCs/>
          <w:i/>
          <w:iCs/>
          <w:sz w:val="22"/>
          <w:szCs w:val="22"/>
        </w:rPr>
        <w:t xml:space="preserve"> ‘</w:t>
      </w:r>
      <w:proofErr w:type="gramEnd"/>
      <w:r w:rsidRPr="00FF5005">
        <w:rPr>
          <w:rFonts w:ascii="Arial" w:hAnsi="Arial" w:cs="Arial"/>
          <w:i/>
          <w:iCs/>
          <w:color w:val="000000"/>
          <w:sz w:val="22"/>
          <w:szCs w:val="22"/>
        </w:rPr>
        <w:t>ΘE’ or ‘TH-E’ symbolic of the coin’s issuer; ‘Themistocles’</w:t>
      </w:r>
      <w:r w:rsidRPr="00FF5005">
        <w:rPr>
          <w:rFonts w:ascii="Arial" w:hAnsi="Arial" w:cs="Arial"/>
          <w:i/>
          <w:iCs/>
          <w:color w:val="000000"/>
        </w:rPr>
        <w:t>.</w:t>
      </w:r>
    </w:p>
    <w:p w14:paraId="1BEE9696" w14:textId="77777777" w:rsidR="0022402A" w:rsidRDefault="0022402A" w:rsidP="0022402A">
      <w:pPr>
        <w:rPr>
          <w:rFonts w:ascii="Arial" w:hAnsi="Arial" w:cs="Arial"/>
          <w:bCs/>
        </w:rPr>
      </w:pPr>
      <w:r w:rsidRPr="00FF5005">
        <w:rPr>
          <w:rFonts w:ascii="Arial" w:hAnsi="Arial" w:cs="Arial"/>
          <w:noProof/>
        </w:rPr>
        <w:drawing>
          <wp:anchor distT="0" distB="0" distL="114300" distR="114300" simplePos="0" relativeHeight="251661312" behindDoc="1" locked="0" layoutInCell="1" allowOverlap="1" wp14:anchorId="6A90784D" wp14:editId="43641849">
            <wp:simplePos x="0" y="0"/>
            <wp:positionH relativeFrom="column">
              <wp:posOffset>-528320</wp:posOffset>
            </wp:positionH>
            <wp:positionV relativeFrom="paragraph">
              <wp:posOffset>214521</wp:posOffset>
            </wp:positionV>
            <wp:extent cx="6783070" cy="4000500"/>
            <wp:effectExtent l="0" t="0" r="0" b="0"/>
            <wp:wrapTight wrapText="bothSides">
              <wp:wrapPolygon edited="0">
                <wp:start x="0" y="0"/>
                <wp:lineTo x="0" y="21531"/>
                <wp:lineTo x="21556" y="21531"/>
                <wp:lineTo x="21556" y="0"/>
                <wp:lineTo x="0" y="0"/>
              </wp:wrapPolygon>
            </wp:wrapTight>
            <wp:docPr id="523919906" name="Picture 1" descr="Magnesia Throug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a Through Ti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307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3C273" w14:textId="77777777" w:rsidR="0022402A" w:rsidRPr="00D515EB" w:rsidRDefault="0022402A" w:rsidP="0022402A">
      <w:pPr>
        <w:rPr>
          <w:rFonts w:ascii="Arial" w:hAnsi="Arial" w:cs="Arial"/>
          <w:bCs/>
          <w:i/>
          <w:iCs/>
          <w:sz w:val="16"/>
          <w:szCs w:val="16"/>
          <w:lang w:val="en-AU"/>
        </w:rPr>
      </w:pPr>
    </w:p>
    <w:p w14:paraId="301773F8" w14:textId="77777777" w:rsidR="0022402A" w:rsidRPr="00FF5005" w:rsidRDefault="0022402A" w:rsidP="0022402A">
      <w:pPr>
        <w:jc w:val="center"/>
        <w:rPr>
          <w:rFonts w:ascii="Arial" w:hAnsi="Arial" w:cs="Arial"/>
          <w:bCs/>
          <w:i/>
          <w:iCs/>
          <w:lang w:val="en-AU"/>
        </w:rPr>
      </w:pPr>
      <w:r w:rsidRPr="00FF5005">
        <w:rPr>
          <w:rFonts w:ascii="Arial" w:hAnsi="Arial" w:cs="Arial"/>
          <w:bCs/>
          <w:i/>
          <w:iCs/>
          <w:lang w:val="en-AU"/>
        </w:rPr>
        <w:t>Location of Magnesia ad Maeandrum, Ionia in relation to Greece.</w:t>
      </w:r>
    </w:p>
    <w:p w14:paraId="0EC8C1CB" w14:textId="77777777" w:rsidR="0022402A" w:rsidRPr="00FF5005" w:rsidRDefault="0022402A" w:rsidP="0022402A">
      <w:pPr>
        <w:jc w:val="center"/>
        <w:rPr>
          <w:rFonts w:ascii="Arial" w:hAnsi="Arial" w:cs="Arial"/>
          <w:bCs/>
          <w:sz w:val="20"/>
          <w:szCs w:val="20"/>
          <w:lang w:val="en-AU"/>
        </w:rPr>
      </w:pPr>
      <w:r w:rsidRPr="00FF5005">
        <w:rPr>
          <w:rFonts w:ascii="Arial" w:hAnsi="Arial" w:cs="Arial"/>
          <w:bCs/>
          <w:sz w:val="20"/>
          <w:szCs w:val="20"/>
          <w:lang w:val="en-AU"/>
        </w:rPr>
        <w:t xml:space="preserve">Image Source: </w:t>
      </w:r>
      <w:hyperlink r:id="rId7" w:history="1">
        <w:r w:rsidRPr="0067013A">
          <w:rPr>
            <w:rStyle w:val="Hyperlink"/>
            <w:rFonts w:ascii="Arial" w:hAnsi="Arial" w:cs="Arial"/>
            <w:bCs/>
            <w:sz w:val="20"/>
            <w:szCs w:val="20"/>
            <w:lang w:val="en-AU"/>
          </w:rPr>
          <w:t>https://proceduralmagnesia.com/magnesia-through-time.html</w:t>
        </w:r>
      </w:hyperlink>
      <w:r w:rsidRPr="00FF5005">
        <w:rPr>
          <w:rFonts w:ascii="Arial" w:hAnsi="Arial" w:cs="Arial"/>
        </w:rPr>
        <w:fldChar w:fldCharType="begin"/>
      </w:r>
      <w:r w:rsidRPr="00FF5005">
        <w:rPr>
          <w:rFonts w:ascii="Arial" w:hAnsi="Arial" w:cs="Arial"/>
        </w:rPr>
        <w:instrText xml:space="preserve"> INCLUDEPICTURE "/Users/katriana/Library/Group Containers/UBF8T346G9.ms/WebArchiveCopyPasteTempFiles/com.microsoft.Word/Magnesia_location.jpg" \* MERGEFORMATINET </w:instrText>
      </w:r>
      <w:r w:rsidR="004F470A">
        <w:rPr>
          <w:rFonts w:ascii="Arial" w:hAnsi="Arial" w:cs="Arial"/>
        </w:rPr>
        <w:fldChar w:fldCharType="separate"/>
      </w:r>
      <w:r w:rsidRPr="00FF5005">
        <w:rPr>
          <w:rFonts w:ascii="Arial" w:hAnsi="Arial" w:cs="Arial"/>
        </w:rPr>
        <w:fldChar w:fldCharType="end"/>
      </w:r>
    </w:p>
    <w:p w14:paraId="46BF5446" w14:textId="77777777" w:rsidR="0022402A" w:rsidRPr="00FB5C31" w:rsidRDefault="0022402A" w:rsidP="0022402A">
      <w:pPr>
        <w:jc w:val="center"/>
        <w:rPr>
          <w:rFonts w:ascii="Arial" w:hAnsi="Arial" w:cs="Arial"/>
          <w:b/>
          <w:sz w:val="28"/>
          <w:szCs w:val="28"/>
          <w:lang w:val="en-AU"/>
        </w:rPr>
      </w:pPr>
      <w:r w:rsidRPr="00FB5C31">
        <w:rPr>
          <w:rFonts w:ascii="Arial" w:hAnsi="Arial" w:cs="Arial"/>
          <w:b/>
          <w:sz w:val="28"/>
          <w:szCs w:val="28"/>
          <w:lang w:val="en-AU"/>
        </w:rPr>
        <w:lastRenderedPageBreak/>
        <w:t>Establishing Greek Culture in Persia</w:t>
      </w:r>
    </w:p>
    <w:p w14:paraId="3510DEDE" w14:textId="77777777" w:rsidR="0022402A" w:rsidRPr="00FF5005" w:rsidRDefault="0022402A" w:rsidP="0022402A">
      <w:pPr>
        <w:rPr>
          <w:rFonts w:ascii="Arial" w:hAnsi="Arial" w:cs="Arial"/>
          <w:b/>
          <w:lang w:val="en-AU"/>
        </w:rPr>
      </w:pPr>
    </w:p>
    <w:p w14:paraId="6342B187" w14:textId="77777777" w:rsidR="0022402A" w:rsidRPr="00FF5005" w:rsidRDefault="0022402A" w:rsidP="0022402A">
      <w:pPr>
        <w:spacing w:line="276" w:lineRule="auto"/>
        <w:rPr>
          <w:rFonts w:ascii="Arial" w:hAnsi="Arial" w:cs="Arial"/>
          <w:bCs/>
          <w:lang w:val="en-AU"/>
        </w:rPr>
      </w:pPr>
      <w:r w:rsidRPr="00FF5005">
        <w:rPr>
          <w:rFonts w:ascii="Arial" w:hAnsi="Arial" w:cs="Arial"/>
          <w:bCs/>
          <w:lang w:val="en-AU"/>
        </w:rPr>
        <w:t xml:space="preserve">As part of his effort to reestablish the cults of several Greek deities in Magnesia and thus promote Greek character to his city, Themistocles depicted several gods and goddesses on his coinage. Examples of these </w:t>
      </w:r>
      <w:proofErr w:type="gramStart"/>
      <w:r w:rsidRPr="00FF5005">
        <w:rPr>
          <w:rFonts w:ascii="Arial" w:hAnsi="Arial" w:cs="Arial"/>
          <w:bCs/>
          <w:lang w:val="en-AU"/>
        </w:rPr>
        <w:t>include:</w:t>
      </w:r>
      <w:proofErr w:type="gramEnd"/>
      <w:r w:rsidRPr="00FF5005">
        <w:rPr>
          <w:rFonts w:ascii="Arial" w:hAnsi="Arial" w:cs="Arial"/>
          <w:bCs/>
          <w:lang w:val="en-AU"/>
        </w:rPr>
        <w:t xml:space="preserve"> Apollo, Artemis, Athena, Zeus and Hephaestus.  </w:t>
      </w:r>
    </w:p>
    <w:p w14:paraId="10A181CE" w14:textId="77777777" w:rsidR="0022402A" w:rsidRPr="00FF5005" w:rsidRDefault="0022402A" w:rsidP="0022402A">
      <w:pPr>
        <w:rPr>
          <w:rFonts w:ascii="Arial" w:hAnsi="Arial" w:cs="Arial"/>
          <w:bCs/>
          <w:lang w:val="en-AU"/>
        </w:rPr>
      </w:pPr>
    </w:p>
    <w:p w14:paraId="1EFD75AF" w14:textId="77777777" w:rsidR="0022402A" w:rsidRPr="00FB5C31" w:rsidRDefault="0022402A" w:rsidP="0022402A">
      <w:pPr>
        <w:jc w:val="center"/>
        <w:rPr>
          <w:rFonts w:ascii="Arial" w:hAnsi="Arial" w:cs="Arial"/>
          <w:b/>
          <w:bCs/>
          <w:sz w:val="28"/>
          <w:szCs w:val="28"/>
        </w:rPr>
      </w:pPr>
      <w:r w:rsidRPr="00FB5C31">
        <w:rPr>
          <w:rFonts w:ascii="Arial" w:hAnsi="Arial" w:cs="Arial"/>
          <w:b/>
          <w:bCs/>
          <w:sz w:val="28"/>
          <w:szCs w:val="28"/>
        </w:rPr>
        <w:t xml:space="preserve">Laureate </w:t>
      </w:r>
      <w:proofErr w:type="spellStart"/>
      <w:r w:rsidRPr="00FB5C31">
        <w:rPr>
          <w:rFonts w:ascii="Arial" w:hAnsi="Arial" w:cs="Arial"/>
          <w:b/>
          <w:bCs/>
          <w:sz w:val="28"/>
          <w:szCs w:val="28"/>
        </w:rPr>
        <w:t>Pilos</w:t>
      </w:r>
      <w:proofErr w:type="spellEnd"/>
      <w:r w:rsidRPr="00FB5C31">
        <w:rPr>
          <w:rFonts w:ascii="Arial" w:hAnsi="Arial" w:cs="Arial"/>
          <w:b/>
          <w:bCs/>
          <w:sz w:val="28"/>
          <w:szCs w:val="28"/>
        </w:rPr>
        <w:t xml:space="preserve"> Meaning and Significance</w:t>
      </w:r>
    </w:p>
    <w:p w14:paraId="7C9876BD" w14:textId="77777777" w:rsidR="0022402A" w:rsidRPr="00FF5005" w:rsidRDefault="0022402A" w:rsidP="0022402A">
      <w:pPr>
        <w:rPr>
          <w:rFonts w:ascii="Arial" w:hAnsi="Arial" w:cs="Arial"/>
          <w:b/>
          <w:bCs/>
        </w:rPr>
      </w:pPr>
    </w:p>
    <w:p w14:paraId="00102B66" w14:textId="4F58AF41" w:rsidR="0022402A" w:rsidRPr="00FF5005" w:rsidRDefault="0022402A" w:rsidP="0022402A">
      <w:pPr>
        <w:spacing w:line="276" w:lineRule="auto"/>
        <w:rPr>
          <w:rFonts w:ascii="Arial" w:hAnsi="Arial" w:cs="Arial"/>
        </w:rPr>
      </w:pPr>
      <w:r w:rsidRPr="00FF5005">
        <w:rPr>
          <w:rFonts w:ascii="Arial" w:hAnsi="Arial" w:cs="Arial"/>
        </w:rPr>
        <w:t xml:space="preserve">Over recent decades, there has been ample debate as to the meaning and significance of the laureate </w:t>
      </w:r>
      <w:proofErr w:type="spellStart"/>
      <w:r w:rsidRPr="00FF5005">
        <w:rPr>
          <w:rFonts w:ascii="Arial" w:hAnsi="Arial" w:cs="Arial"/>
        </w:rPr>
        <w:t>pilos</w:t>
      </w:r>
      <w:proofErr w:type="spellEnd"/>
      <w:r w:rsidRPr="00FF5005">
        <w:rPr>
          <w:rFonts w:ascii="Arial" w:hAnsi="Arial" w:cs="Arial"/>
        </w:rPr>
        <w:t xml:space="preserve"> depicted on Hephaestus’ head. One theory is that the headgear originates from a particular myth surrounding Hephaestus in Greek Mythology.</w:t>
      </w:r>
    </w:p>
    <w:p w14:paraId="075D8967" w14:textId="77777777" w:rsidR="0022402A" w:rsidRPr="00FF5005" w:rsidRDefault="0022402A" w:rsidP="0022402A">
      <w:pPr>
        <w:spacing w:line="276" w:lineRule="auto"/>
        <w:rPr>
          <w:rFonts w:ascii="Arial" w:hAnsi="Arial" w:cs="Arial"/>
          <w:lang w:val="en-AU" w:eastAsia="en-GB"/>
        </w:rPr>
      </w:pPr>
      <w:r w:rsidRPr="00FF5005">
        <w:rPr>
          <w:rFonts w:ascii="Arial" w:hAnsi="Arial" w:cs="Arial"/>
        </w:rPr>
        <w:tab/>
        <w:t xml:space="preserve">According to the myth, </w:t>
      </w:r>
      <w:r w:rsidRPr="00FF5005">
        <w:rPr>
          <w:rFonts w:ascii="Arial" w:hAnsi="Arial" w:cs="Arial"/>
          <w:lang w:val="en-AU" w:eastAsia="en-GB"/>
        </w:rPr>
        <w:t>Hephaestus was thrown from Olympus by his mother Hera, who was horrified by his ugly appearance after his birth. Later, when Hephaestus was grown, he took revenge on his mother by crafting an elaborate gilded throne. Once she sat on it, she could not get up. Despite his mother’s appeal for mercy, Hephaestus refused to free her, so at a Symposium</w:t>
      </w:r>
      <w:r>
        <w:rPr>
          <w:rFonts w:ascii="Arial" w:hAnsi="Arial" w:cs="Arial"/>
          <w:lang w:val="en-AU" w:eastAsia="en-GB"/>
        </w:rPr>
        <w:t xml:space="preserve"> (drinking party for aristocratic males)</w:t>
      </w:r>
      <w:r w:rsidRPr="00FF5005">
        <w:rPr>
          <w:rFonts w:ascii="Arial" w:hAnsi="Arial" w:cs="Arial"/>
          <w:lang w:val="en-AU" w:eastAsia="en-GB"/>
        </w:rPr>
        <w:t xml:space="preserve">, the god Dionysus kept the wine flowing and in turn, ensured Hephaestus was inebriated. He then brought him back with him to Olympus on horseback, and adorned atop Hephaestus’ head, was the laureate </w:t>
      </w:r>
      <w:proofErr w:type="spellStart"/>
      <w:r w:rsidRPr="00FF5005">
        <w:rPr>
          <w:rFonts w:ascii="Arial" w:hAnsi="Arial" w:cs="Arial"/>
          <w:lang w:val="en-AU" w:eastAsia="en-GB"/>
        </w:rPr>
        <w:t>pilos</w:t>
      </w:r>
      <w:proofErr w:type="spellEnd"/>
      <w:r w:rsidRPr="00FF5005">
        <w:rPr>
          <w:rFonts w:ascii="Arial" w:hAnsi="Arial" w:cs="Arial"/>
          <w:lang w:val="en-AU" w:eastAsia="en-GB"/>
        </w:rPr>
        <w:t xml:space="preserve"> that he obtained from the party. </w:t>
      </w:r>
    </w:p>
    <w:p w14:paraId="2E0F06C6" w14:textId="77777777" w:rsidR="0022402A" w:rsidRPr="00FF5005" w:rsidRDefault="0022402A" w:rsidP="00D86D61">
      <w:pPr>
        <w:spacing w:line="276" w:lineRule="auto"/>
        <w:ind w:firstLine="720"/>
        <w:rPr>
          <w:rFonts w:ascii="Arial" w:hAnsi="Arial" w:cs="Arial"/>
          <w:lang w:val="en-AU"/>
        </w:rPr>
      </w:pPr>
      <w:r w:rsidRPr="00FF5005">
        <w:rPr>
          <w:rFonts w:ascii="Arial" w:hAnsi="Arial" w:cs="Arial"/>
          <w:lang w:val="en-AU" w:eastAsia="en-GB"/>
        </w:rPr>
        <w:t xml:space="preserve">This became such a well-known myth surrounding the deity in the ancient world that Hephaestus was frequently depicted wearing the laureate </w:t>
      </w:r>
      <w:proofErr w:type="spellStart"/>
      <w:r w:rsidRPr="00FF5005">
        <w:rPr>
          <w:rFonts w:ascii="Arial" w:hAnsi="Arial" w:cs="Arial"/>
          <w:lang w:val="en-AU" w:eastAsia="en-GB"/>
        </w:rPr>
        <w:t>pilos</w:t>
      </w:r>
      <w:proofErr w:type="spellEnd"/>
      <w:r w:rsidRPr="00FF5005">
        <w:rPr>
          <w:rFonts w:ascii="Arial" w:hAnsi="Arial" w:cs="Arial"/>
          <w:lang w:val="en-AU" w:eastAsia="en-GB"/>
        </w:rPr>
        <w:t>, even when working in the forge.</w:t>
      </w:r>
    </w:p>
    <w:p w14:paraId="118394A4" w14:textId="77777777" w:rsidR="0022402A" w:rsidRPr="00FF5005" w:rsidRDefault="0022402A" w:rsidP="0022402A">
      <w:pPr>
        <w:spacing w:line="276" w:lineRule="auto"/>
        <w:rPr>
          <w:rFonts w:ascii="Arial" w:hAnsi="Arial" w:cs="Arial"/>
          <w:bCs/>
          <w:lang w:val="en-AU"/>
        </w:rPr>
      </w:pPr>
      <w:r w:rsidRPr="00FF5005">
        <w:rPr>
          <w:rFonts w:ascii="Arial" w:hAnsi="Arial" w:cs="Arial"/>
          <w:bCs/>
          <w:noProof/>
          <w:lang w:val="en-AU"/>
        </w:rPr>
        <w:drawing>
          <wp:anchor distT="0" distB="0" distL="114300" distR="114300" simplePos="0" relativeHeight="251662336" behindDoc="1" locked="0" layoutInCell="1" allowOverlap="1" wp14:anchorId="72047B16" wp14:editId="30F301A4">
            <wp:simplePos x="0" y="0"/>
            <wp:positionH relativeFrom="column">
              <wp:posOffset>3056364</wp:posOffset>
            </wp:positionH>
            <wp:positionV relativeFrom="paragraph">
              <wp:posOffset>11430</wp:posOffset>
            </wp:positionV>
            <wp:extent cx="2979420" cy="2976880"/>
            <wp:effectExtent l="0" t="0" r="5080" b="0"/>
            <wp:wrapTight wrapText="bothSides">
              <wp:wrapPolygon edited="0">
                <wp:start x="0" y="0"/>
                <wp:lineTo x="0" y="21471"/>
                <wp:lineTo x="21545" y="21471"/>
                <wp:lineTo x="21545" y="0"/>
                <wp:lineTo x="0" y="0"/>
              </wp:wrapPolygon>
            </wp:wrapTight>
            <wp:docPr id="1273232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32615" name="Picture 1273232615"/>
                    <pic:cNvPicPr/>
                  </pic:nvPicPr>
                  <pic:blipFill rotWithShape="1">
                    <a:blip r:embed="rId8">
                      <a:extLst>
                        <a:ext uri="{28A0092B-C50C-407E-A947-70E740481C1C}">
                          <a14:useLocalDpi xmlns:a14="http://schemas.microsoft.com/office/drawing/2010/main" val="0"/>
                        </a:ext>
                      </a:extLst>
                    </a:blip>
                    <a:srcRect t="7153" b="421"/>
                    <a:stretch/>
                  </pic:blipFill>
                  <pic:spPr bwMode="auto">
                    <a:xfrm>
                      <a:off x="0" y="0"/>
                      <a:ext cx="2979420" cy="297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A03F8" w14:textId="77777777" w:rsidR="0022402A" w:rsidRPr="00FF5005" w:rsidRDefault="0022402A" w:rsidP="0022402A">
      <w:pPr>
        <w:spacing w:line="276" w:lineRule="auto"/>
        <w:rPr>
          <w:rFonts w:ascii="Arial" w:hAnsi="Arial" w:cs="Arial"/>
          <w:lang w:val="en-AU" w:eastAsia="en-GB"/>
        </w:rPr>
      </w:pPr>
      <w:r w:rsidRPr="00FF5005">
        <w:rPr>
          <w:rFonts w:ascii="Arial" w:hAnsi="Arial" w:cs="Arial"/>
          <w:noProof/>
        </w:rPr>
        <w:drawing>
          <wp:anchor distT="0" distB="0" distL="114300" distR="114300" simplePos="0" relativeHeight="251664384" behindDoc="1" locked="0" layoutInCell="1" allowOverlap="1" wp14:anchorId="7592B3C9" wp14:editId="1808239A">
            <wp:simplePos x="0" y="0"/>
            <wp:positionH relativeFrom="column">
              <wp:posOffset>-387985</wp:posOffset>
            </wp:positionH>
            <wp:positionV relativeFrom="paragraph">
              <wp:posOffset>745599</wp:posOffset>
            </wp:positionV>
            <wp:extent cx="3041015" cy="2419350"/>
            <wp:effectExtent l="0" t="0" r="0" b="6350"/>
            <wp:wrapTight wrapText="bothSides">
              <wp:wrapPolygon edited="0">
                <wp:start x="0" y="0"/>
                <wp:lineTo x="0" y="21543"/>
                <wp:lineTo x="21469" y="21543"/>
                <wp:lineTo x="21469" y="0"/>
                <wp:lineTo x="0" y="0"/>
              </wp:wrapPolygon>
            </wp:wrapTight>
            <wp:docPr id="1294077471" name="Picture 4" descr="Zeus with Hera Expelling Hephae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us with Hera Expelling Hephaest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01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005">
        <w:rPr>
          <w:rFonts w:ascii="Arial" w:hAnsi="Arial" w:cs="Arial"/>
          <w:lang w:val="en-AU" w:eastAsia="en-GB"/>
        </w:rPr>
        <w:t>This scene was depicted on several vases from the 6</w:t>
      </w:r>
      <w:r w:rsidRPr="00FF5005">
        <w:rPr>
          <w:rFonts w:ascii="Arial" w:hAnsi="Arial" w:cs="Arial"/>
          <w:vertAlign w:val="superscript"/>
          <w:lang w:val="en-AU" w:eastAsia="en-GB"/>
        </w:rPr>
        <w:t>th</w:t>
      </w:r>
      <w:r w:rsidRPr="00FF5005">
        <w:rPr>
          <w:rFonts w:ascii="Arial" w:hAnsi="Arial" w:cs="Arial"/>
          <w:lang w:val="en-AU" w:eastAsia="en-GB"/>
        </w:rPr>
        <w:t xml:space="preserve"> and 5</w:t>
      </w:r>
      <w:r w:rsidRPr="00FF5005">
        <w:rPr>
          <w:rFonts w:ascii="Arial" w:hAnsi="Arial" w:cs="Arial"/>
          <w:vertAlign w:val="superscript"/>
          <w:lang w:val="en-AU" w:eastAsia="en-GB"/>
        </w:rPr>
        <w:t>th</w:t>
      </w:r>
      <w:r w:rsidRPr="00FF5005">
        <w:rPr>
          <w:rFonts w:ascii="Arial" w:hAnsi="Arial" w:cs="Arial"/>
          <w:lang w:val="en-AU" w:eastAsia="en-GB"/>
        </w:rPr>
        <w:t xml:space="preserve"> centuries BC, as depicted on the right. </w:t>
      </w:r>
    </w:p>
    <w:p w14:paraId="4FA745FA" w14:textId="77777777" w:rsidR="0022402A" w:rsidRPr="00FF5005" w:rsidRDefault="0022402A" w:rsidP="0022402A">
      <w:pPr>
        <w:rPr>
          <w:rFonts w:ascii="Arial" w:hAnsi="Arial" w:cs="Arial"/>
          <w:lang w:val="en-AU" w:eastAsia="en-GB"/>
        </w:rPr>
      </w:pPr>
      <w:r w:rsidRPr="00FF5005">
        <w:rPr>
          <w:rFonts w:ascii="Arial" w:hAnsi="Arial" w:cs="Arial"/>
          <w:bCs/>
          <w:noProof/>
          <w:lang w:val="en-AU"/>
        </w:rPr>
        <mc:AlternateContent>
          <mc:Choice Requires="wps">
            <w:drawing>
              <wp:anchor distT="0" distB="0" distL="114300" distR="114300" simplePos="0" relativeHeight="251663360" behindDoc="0" locked="0" layoutInCell="1" allowOverlap="1" wp14:anchorId="0B4A8EE9" wp14:editId="46592A74">
                <wp:simplePos x="0" y="0"/>
                <wp:positionH relativeFrom="column">
                  <wp:posOffset>2897614</wp:posOffset>
                </wp:positionH>
                <wp:positionV relativeFrom="paragraph">
                  <wp:posOffset>2276475</wp:posOffset>
                </wp:positionV>
                <wp:extent cx="3396615" cy="1465580"/>
                <wp:effectExtent l="0" t="0" r="0" b="0"/>
                <wp:wrapNone/>
                <wp:docPr id="1830779692" name="Text Box 3"/>
                <wp:cNvGraphicFramePr/>
                <a:graphic xmlns:a="http://schemas.openxmlformats.org/drawingml/2006/main">
                  <a:graphicData uri="http://schemas.microsoft.com/office/word/2010/wordprocessingShape">
                    <wps:wsp>
                      <wps:cNvSpPr txBox="1"/>
                      <wps:spPr>
                        <a:xfrm>
                          <a:off x="0" y="0"/>
                          <a:ext cx="3396615" cy="1465580"/>
                        </a:xfrm>
                        <a:prstGeom prst="rect">
                          <a:avLst/>
                        </a:prstGeom>
                        <a:solidFill>
                          <a:schemeClr val="lt1"/>
                        </a:solidFill>
                        <a:ln w="6350">
                          <a:noFill/>
                        </a:ln>
                      </wps:spPr>
                      <wps:txbx>
                        <w:txbxContent>
                          <w:p w14:paraId="3F40C462" w14:textId="77777777" w:rsidR="0022402A" w:rsidRPr="006377DD" w:rsidRDefault="0022402A" w:rsidP="0022402A">
                            <w:pPr>
                              <w:jc w:val="center"/>
                              <w:rPr>
                                <w:i/>
                                <w:iCs/>
                                <w:sz w:val="22"/>
                                <w:szCs w:val="22"/>
                                <w:lang w:val="en-AU"/>
                              </w:rPr>
                            </w:pPr>
                            <w:r w:rsidRPr="006377DD">
                              <w:rPr>
                                <w:i/>
                                <w:iCs/>
                                <w:sz w:val="22"/>
                                <w:szCs w:val="22"/>
                                <w:lang w:val="en-AU"/>
                              </w:rPr>
                              <w:t>Red-Figure Athenian Krater, 450-440BC. Attributed to the Christie’s Painter.</w:t>
                            </w:r>
                          </w:p>
                          <w:p w14:paraId="32BABD24" w14:textId="77777777" w:rsidR="0022402A" w:rsidRPr="006377DD" w:rsidRDefault="0022402A" w:rsidP="0022402A">
                            <w:pPr>
                              <w:jc w:val="center"/>
                              <w:rPr>
                                <w:i/>
                                <w:iCs/>
                                <w:sz w:val="22"/>
                                <w:szCs w:val="22"/>
                                <w:lang w:val="en-AU"/>
                              </w:rPr>
                            </w:pPr>
                            <w:r w:rsidRPr="006377DD">
                              <w:rPr>
                                <w:i/>
                                <w:iCs/>
                                <w:sz w:val="22"/>
                                <w:szCs w:val="22"/>
                                <w:lang w:val="en-AU"/>
                              </w:rPr>
                              <w:t xml:space="preserve">Depicts Hephaestus being led by Dionysus on a horse back to Olympus. Adorned on his head is a laureate </w:t>
                            </w:r>
                            <w:proofErr w:type="spellStart"/>
                            <w:r w:rsidRPr="006377DD">
                              <w:rPr>
                                <w:i/>
                                <w:iCs/>
                                <w:sz w:val="22"/>
                                <w:szCs w:val="22"/>
                                <w:lang w:val="en-AU"/>
                              </w:rPr>
                              <w:t>pilos</w:t>
                            </w:r>
                            <w:proofErr w:type="spellEnd"/>
                            <w:r w:rsidRPr="006377DD">
                              <w:rPr>
                                <w:i/>
                                <w:iCs/>
                                <w:sz w:val="22"/>
                                <w:szCs w:val="22"/>
                                <w:lang w:val="en-AU"/>
                              </w:rPr>
                              <w:t>.</w:t>
                            </w:r>
                          </w:p>
                          <w:p w14:paraId="40F6EA3D" w14:textId="77777777" w:rsidR="0022402A" w:rsidRPr="006377DD" w:rsidRDefault="0022402A" w:rsidP="0022402A">
                            <w:pPr>
                              <w:jc w:val="center"/>
                              <w:rPr>
                                <w:sz w:val="13"/>
                                <w:szCs w:val="13"/>
                                <w:lang w:val="en-AU"/>
                              </w:rPr>
                            </w:pPr>
                          </w:p>
                          <w:p w14:paraId="5B851008" w14:textId="77777777" w:rsidR="0022402A" w:rsidRPr="006377DD" w:rsidRDefault="0022402A" w:rsidP="0022402A">
                            <w:pPr>
                              <w:jc w:val="center"/>
                              <w:rPr>
                                <w:sz w:val="20"/>
                                <w:szCs w:val="20"/>
                                <w:lang w:val="en-AU"/>
                              </w:rPr>
                            </w:pPr>
                            <w:r w:rsidRPr="006377DD">
                              <w:rPr>
                                <w:sz w:val="20"/>
                                <w:szCs w:val="20"/>
                                <w:lang w:val="en-AU"/>
                              </w:rPr>
                              <w:t xml:space="preserve">Louvre Museum.  Inventory Number: N3382.  </w:t>
                            </w:r>
                            <w:hyperlink r:id="rId10" w:history="1">
                              <w:r w:rsidRPr="00AF711B">
                                <w:rPr>
                                  <w:rStyle w:val="Hyperlink"/>
                                  <w:sz w:val="20"/>
                                  <w:szCs w:val="20"/>
                                  <w:lang w:val="en-AU"/>
                                </w:rPr>
                                <w:t>https://collections.louvre.fr/en/ark:/53355/cl010270256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A8EE9" id="_x0000_t202" coordsize="21600,21600" o:spt="202" path="m,l,21600r21600,l21600,xe">
                <v:stroke joinstyle="miter"/>
                <v:path gradientshapeok="t" o:connecttype="rect"/>
              </v:shapetype>
              <v:shape id="Text Box 3" o:spid="_x0000_s1026" type="#_x0000_t202" style="position:absolute;margin-left:228.15pt;margin-top:179.25pt;width:267.45pt;height:1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qWpLgIAAFUEAAAOAAAAZHJzL2Uyb0RvYy54bWysVEtv2zAMvg/YfxB0XxzntdaIU2QpMgwI&#13;&#10;2gLp0LMiS7EBWdQkJXb260fJzmPdTsMuMilSfHwf6flDWytyFNZVoHOaDoaUCM2hqPQ+p99f15/u&#13;&#10;KHGe6YIp0CKnJ+How+Ljh3ljMjGCElQhLMEg2mWNyWnpvcmSxPFS1MwNwAiNRgm2Zh5Vu08KyxqM&#13;&#10;XqtkNBzOkgZsYSxw4RzePnZGuojxpRTcP0vphCcqp1ibj6eN5y6cyWLOsr1lpqx4Xwb7hypqVmlM&#13;&#10;egn1yDwjB1v9EaquuAUH0g841AlIWXERe8Bu0uG7brYlMyL2guA4c4HJ/b+w/Om4NS+W+PYLtEhg&#13;&#10;AKQxLnN4Gfpppa3DFyslaEcITxfYROsJx8vx+H42S6eUcLSlk9l0eheBTa7PjXX+q4CaBCGnFnmJ&#13;&#10;cLHjxnlMia5nl5DNgaqKdaVUVMIsiJWy5MiQReVjkfjiNy+lSZPT2Xg6jIE1hOddZKUxwbWpIPl2&#13;&#10;1/ad7qA4IQAWutlwhq8rLHLDnH9hFocBe8YB9894SAWYBHqJkhLsz7/dB3/kCK2UNDhcOXU/DswK&#13;&#10;StQ3jezdp5NJmMaoTKafR6jYW8vu1qIP9Qqw8xRXyfAoBn+vzqK0UL/hHixDVjQxzTF3Tv1ZXPlu&#13;&#10;5HGPuFguoxPOn2F+o7eGh9AB6UDBa/vGrOl58kjxE5zHkGXv6Op8w0sNy4MHWUUuA8Adqj3uOLuR&#13;&#10;4n7PwnLc6tHr+jdY/AIAAP//AwBQSwMEFAAGAAgAAAAhANhRcFvlAAAAEAEAAA8AAABkcnMvZG93&#13;&#10;bnJldi54bWxMT0tPhDAQvpv4H5ox8WLcsltZgaVsjI818ebiI966tAKRTgntAv57x5NeJvky3zPf&#13;&#10;zrZjoxl861DCchEBM1g53WIt4aV8uEyA+aBQq86hkfBtPGyL05NcZdpN+GzGfagZmaDPlIQmhD7j&#13;&#10;3FeNscovXG+Qfp9usCoQHGquBzWRue34KorW3KoWKaFRvbltTPW1P1oJHxf1+5Ofd6+TiEV//ziW&#13;&#10;12+6lPL8bL7b0LnZAAtmDn8K+N1A/aGgYgd3RO1ZJ+EqXguiShBxEgMjRpouV8AOEuIkFcCLnP8f&#13;&#10;UvwAAAD//wMAUEsBAi0AFAAGAAgAAAAhALaDOJL+AAAA4QEAABMAAAAAAAAAAAAAAAAAAAAAAFtD&#13;&#10;b250ZW50X1R5cGVzXS54bWxQSwECLQAUAAYACAAAACEAOP0h/9YAAACUAQAACwAAAAAAAAAAAAAA&#13;&#10;AAAvAQAAX3JlbHMvLnJlbHNQSwECLQAUAAYACAAAACEACYalqS4CAABVBAAADgAAAAAAAAAAAAAA&#13;&#10;AAAuAgAAZHJzL2Uyb0RvYy54bWxQSwECLQAUAAYACAAAACEA2FFwW+UAAAAQAQAADwAAAAAAAAAA&#13;&#10;AAAAAACIBAAAZHJzL2Rvd25yZXYueG1sUEsFBgAAAAAEAAQA8wAAAJoFAAAAAA==&#13;&#10;" fillcolor="white [3201]" stroked="f" strokeweight=".5pt">
                <v:textbox>
                  <w:txbxContent>
                    <w:p w14:paraId="3F40C462" w14:textId="77777777" w:rsidR="0022402A" w:rsidRPr="006377DD" w:rsidRDefault="0022402A" w:rsidP="0022402A">
                      <w:pPr>
                        <w:jc w:val="center"/>
                        <w:rPr>
                          <w:i/>
                          <w:iCs/>
                          <w:sz w:val="22"/>
                          <w:szCs w:val="22"/>
                          <w:lang w:val="en-AU"/>
                        </w:rPr>
                      </w:pPr>
                      <w:r w:rsidRPr="006377DD">
                        <w:rPr>
                          <w:i/>
                          <w:iCs/>
                          <w:sz w:val="22"/>
                          <w:szCs w:val="22"/>
                          <w:lang w:val="en-AU"/>
                        </w:rPr>
                        <w:t>Red-Figure Athenian Krater, 450-440BC. Attributed to the Christie’s Painter.</w:t>
                      </w:r>
                    </w:p>
                    <w:p w14:paraId="32BABD24" w14:textId="77777777" w:rsidR="0022402A" w:rsidRPr="006377DD" w:rsidRDefault="0022402A" w:rsidP="0022402A">
                      <w:pPr>
                        <w:jc w:val="center"/>
                        <w:rPr>
                          <w:i/>
                          <w:iCs/>
                          <w:sz w:val="22"/>
                          <w:szCs w:val="22"/>
                          <w:lang w:val="en-AU"/>
                        </w:rPr>
                      </w:pPr>
                      <w:r w:rsidRPr="006377DD">
                        <w:rPr>
                          <w:i/>
                          <w:iCs/>
                          <w:sz w:val="22"/>
                          <w:szCs w:val="22"/>
                          <w:lang w:val="en-AU"/>
                        </w:rPr>
                        <w:t xml:space="preserve">Depicts Hephaestus being led by Dionysus on a horse back to Olympus. Adorned on his head is a laureate </w:t>
                      </w:r>
                      <w:proofErr w:type="spellStart"/>
                      <w:r w:rsidRPr="006377DD">
                        <w:rPr>
                          <w:i/>
                          <w:iCs/>
                          <w:sz w:val="22"/>
                          <w:szCs w:val="22"/>
                          <w:lang w:val="en-AU"/>
                        </w:rPr>
                        <w:t>pilos</w:t>
                      </w:r>
                      <w:proofErr w:type="spellEnd"/>
                      <w:r w:rsidRPr="006377DD">
                        <w:rPr>
                          <w:i/>
                          <w:iCs/>
                          <w:sz w:val="22"/>
                          <w:szCs w:val="22"/>
                          <w:lang w:val="en-AU"/>
                        </w:rPr>
                        <w:t>.</w:t>
                      </w:r>
                    </w:p>
                    <w:p w14:paraId="40F6EA3D" w14:textId="77777777" w:rsidR="0022402A" w:rsidRPr="006377DD" w:rsidRDefault="0022402A" w:rsidP="0022402A">
                      <w:pPr>
                        <w:jc w:val="center"/>
                        <w:rPr>
                          <w:sz w:val="13"/>
                          <w:szCs w:val="13"/>
                          <w:lang w:val="en-AU"/>
                        </w:rPr>
                      </w:pPr>
                    </w:p>
                    <w:p w14:paraId="5B851008" w14:textId="77777777" w:rsidR="0022402A" w:rsidRPr="006377DD" w:rsidRDefault="0022402A" w:rsidP="0022402A">
                      <w:pPr>
                        <w:jc w:val="center"/>
                        <w:rPr>
                          <w:sz w:val="20"/>
                          <w:szCs w:val="20"/>
                          <w:lang w:val="en-AU"/>
                        </w:rPr>
                      </w:pPr>
                      <w:r w:rsidRPr="006377DD">
                        <w:rPr>
                          <w:sz w:val="20"/>
                          <w:szCs w:val="20"/>
                          <w:lang w:val="en-AU"/>
                        </w:rPr>
                        <w:t xml:space="preserve">Louvre Museum.  Inventory Number: N3382.  </w:t>
                      </w:r>
                      <w:hyperlink r:id="rId11" w:history="1">
                        <w:r w:rsidRPr="00AF711B">
                          <w:rPr>
                            <w:rStyle w:val="Hyperlink"/>
                            <w:sz w:val="20"/>
                            <w:szCs w:val="20"/>
                            <w:lang w:val="en-AU"/>
                          </w:rPr>
                          <w:t>https://collections.louvre.fr/en/ark:/53355/cl010270256</w:t>
                        </w:r>
                      </w:hyperlink>
                    </w:p>
                  </w:txbxContent>
                </v:textbox>
              </v:shape>
            </w:pict>
          </mc:Fallback>
        </mc:AlternateContent>
      </w:r>
    </w:p>
    <w:p w14:paraId="5F347A3C" w14:textId="77777777" w:rsidR="0022402A" w:rsidRPr="00FF5005" w:rsidRDefault="0022402A" w:rsidP="0022402A">
      <w:pPr>
        <w:rPr>
          <w:rFonts w:ascii="Arial" w:hAnsi="Arial" w:cs="Arial"/>
          <w:bCs/>
          <w:lang w:val="en-AU"/>
        </w:rPr>
      </w:pPr>
      <w:r w:rsidRPr="00FF5005">
        <w:rPr>
          <w:rFonts w:ascii="Arial" w:hAnsi="Arial" w:cs="Arial"/>
          <w:bCs/>
          <w:noProof/>
          <w:lang w:val="en-AU"/>
        </w:rPr>
        <mc:AlternateContent>
          <mc:Choice Requires="wps">
            <w:drawing>
              <wp:anchor distT="0" distB="0" distL="114300" distR="114300" simplePos="0" relativeHeight="251665408" behindDoc="0" locked="0" layoutInCell="1" allowOverlap="1" wp14:anchorId="65BE8B9D" wp14:editId="59FF0051">
                <wp:simplePos x="0" y="0"/>
                <wp:positionH relativeFrom="column">
                  <wp:posOffset>-540998</wp:posOffset>
                </wp:positionH>
                <wp:positionV relativeFrom="paragraph">
                  <wp:posOffset>217127</wp:posOffset>
                </wp:positionV>
                <wp:extent cx="3397140" cy="1063487"/>
                <wp:effectExtent l="0" t="0" r="0" b="3810"/>
                <wp:wrapNone/>
                <wp:docPr id="959814438" name="Text Box 3"/>
                <wp:cNvGraphicFramePr/>
                <a:graphic xmlns:a="http://schemas.openxmlformats.org/drawingml/2006/main">
                  <a:graphicData uri="http://schemas.microsoft.com/office/word/2010/wordprocessingShape">
                    <wps:wsp>
                      <wps:cNvSpPr txBox="1"/>
                      <wps:spPr>
                        <a:xfrm>
                          <a:off x="0" y="0"/>
                          <a:ext cx="3397140" cy="1063487"/>
                        </a:xfrm>
                        <a:prstGeom prst="rect">
                          <a:avLst/>
                        </a:prstGeom>
                        <a:solidFill>
                          <a:schemeClr val="lt1"/>
                        </a:solidFill>
                        <a:ln w="6350">
                          <a:noFill/>
                        </a:ln>
                      </wps:spPr>
                      <wps:txbx>
                        <w:txbxContent>
                          <w:p w14:paraId="111E117B" w14:textId="77777777" w:rsidR="0022402A" w:rsidRDefault="0022402A" w:rsidP="0022402A">
                            <w:pPr>
                              <w:jc w:val="center"/>
                              <w:rPr>
                                <w:i/>
                                <w:iCs/>
                                <w:sz w:val="22"/>
                                <w:szCs w:val="22"/>
                                <w:lang w:val="en-AU"/>
                              </w:rPr>
                            </w:pPr>
                            <w:r>
                              <w:rPr>
                                <w:i/>
                                <w:iCs/>
                                <w:sz w:val="22"/>
                                <w:szCs w:val="22"/>
                                <w:lang w:val="en-AU"/>
                              </w:rPr>
                              <w:t>Zeus with Hera Expelling Hephaestus from Olympus</w:t>
                            </w:r>
                          </w:p>
                          <w:p w14:paraId="499146FE" w14:textId="77777777" w:rsidR="0022402A" w:rsidRDefault="0022402A" w:rsidP="0022402A">
                            <w:pPr>
                              <w:jc w:val="center"/>
                              <w:rPr>
                                <w:i/>
                                <w:iCs/>
                                <w:sz w:val="22"/>
                                <w:szCs w:val="22"/>
                                <w:lang w:val="en-AU"/>
                              </w:rPr>
                            </w:pPr>
                            <w:r>
                              <w:rPr>
                                <w:i/>
                                <w:iCs/>
                                <w:sz w:val="22"/>
                                <w:szCs w:val="22"/>
                                <w:lang w:val="en-AU"/>
                              </w:rPr>
                              <w:t>Oil on Canvas by Ubaldo Gandolfi (c.1770AD)</w:t>
                            </w:r>
                          </w:p>
                          <w:p w14:paraId="655D57A9" w14:textId="77777777" w:rsidR="0022402A" w:rsidRPr="00B138ED" w:rsidRDefault="0022402A" w:rsidP="0022402A">
                            <w:pPr>
                              <w:jc w:val="center"/>
                              <w:rPr>
                                <w:i/>
                                <w:iCs/>
                                <w:sz w:val="13"/>
                                <w:szCs w:val="13"/>
                                <w:lang w:val="en-AU"/>
                              </w:rPr>
                            </w:pPr>
                          </w:p>
                          <w:p w14:paraId="48F8E2FC" w14:textId="77777777" w:rsidR="0022402A" w:rsidRPr="00B138ED" w:rsidRDefault="0022402A" w:rsidP="0022402A">
                            <w:pPr>
                              <w:jc w:val="center"/>
                              <w:rPr>
                                <w:sz w:val="4"/>
                                <w:szCs w:val="4"/>
                                <w:lang w:val="en-AU"/>
                              </w:rPr>
                            </w:pPr>
                          </w:p>
                          <w:p w14:paraId="0F28A94D" w14:textId="77777777" w:rsidR="0022402A" w:rsidRPr="00B138ED" w:rsidRDefault="0022402A" w:rsidP="0022402A">
                            <w:pPr>
                              <w:jc w:val="center"/>
                              <w:rPr>
                                <w:sz w:val="20"/>
                                <w:szCs w:val="20"/>
                                <w:lang w:val="en-AU"/>
                              </w:rPr>
                            </w:pPr>
                            <w:r>
                              <w:rPr>
                                <w:sz w:val="20"/>
                                <w:szCs w:val="20"/>
                                <w:lang w:val="en-AU"/>
                              </w:rPr>
                              <w:t>National Trust, Osterley Park</w:t>
                            </w:r>
                            <w:r w:rsidRPr="006377DD">
                              <w:rPr>
                                <w:sz w:val="20"/>
                                <w:szCs w:val="20"/>
                                <w:lang w:val="en-AU"/>
                              </w:rPr>
                              <w:t xml:space="preserve">.  </w:t>
                            </w:r>
                            <w:r>
                              <w:rPr>
                                <w:sz w:val="20"/>
                                <w:szCs w:val="20"/>
                                <w:lang w:val="en-AU"/>
                              </w:rPr>
                              <w:t>Accession</w:t>
                            </w:r>
                            <w:r w:rsidRPr="006377DD">
                              <w:rPr>
                                <w:sz w:val="20"/>
                                <w:szCs w:val="20"/>
                                <w:lang w:val="en-AU"/>
                              </w:rPr>
                              <w:t xml:space="preserve"> Number:</w:t>
                            </w:r>
                            <w:r>
                              <w:rPr>
                                <w:sz w:val="20"/>
                                <w:szCs w:val="20"/>
                                <w:lang w:val="en-AU"/>
                              </w:rPr>
                              <w:t xml:space="preserve"> 772288</w:t>
                            </w:r>
                            <w:r w:rsidRPr="006377DD">
                              <w:rPr>
                                <w:sz w:val="20"/>
                                <w:szCs w:val="20"/>
                                <w:lang w:val="en-AU"/>
                              </w:rPr>
                              <w:t>.</w:t>
                            </w:r>
                            <w:r>
                              <w:rPr>
                                <w:sz w:val="20"/>
                                <w:szCs w:val="20"/>
                                <w:lang w:val="en-AU"/>
                              </w:rPr>
                              <w:t xml:space="preserve"> </w:t>
                            </w:r>
                            <w:hyperlink r:id="rId12" w:history="1">
                              <w:r w:rsidRPr="00AF711B">
                                <w:rPr>
                                  <w:rStyle w:val="Hyperlink"/>
                                  <w:rFonts w:ascii="Aptos" w:hAnsi="Aptos" w:cs="Times New Roman"/>
                                  <w:bCs/>
                                  <w:sz w:val="20"/>
                                  <w:szCs w:val="20"/>
                                  <w:lang w:val="en-AU"/>
                                </w:rPr>
                                <w:t>https://artuk.org/discover/artworks/zeus-with-hera-expelling-hephaestus-220715</w:t>
                              </w:r>
                            </w:hyperlink>
                            <w:r w:rsidRPr="00B138ED">
                              <w:rPr>
                                <w:rFonts w:ascii="Aptos" w:hAnsi="Aptos" w:cs="Times New Roman"/>
                                <w:bCs/>
                                <w:sz w:val="20"/>
                                <w:szCs w:val="20"/>
                                <w:lang w:val="en-AU"/>
                              </w:rPr>
                              <w:t xml:space="preserve"> </w:t>
                            </w:r>
                          </w:p>
                          <w:p w14:paraId="25F3BAF4" w14:textId="77777777" w:rsidR="0022402A" w:rsidRPr="006377DD" w:rsidRDefault="0022402A" w:rsidP="0022402A">
                            <w:pPr>
                              <w:jc w:val="center"/>
                              <w:rPr>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8B9D" id="_x0000_s1027" type="#_x0000_t202" style="position:absolute;margin-left:-42.6pt;margin-top:17.1pt;width:267.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nA9LwIAAFwEAAAOAAAAZHJzL2Uyb0RvYy54bWysVE1v2zAMvQ/YfxB0X2wnadoacYosRYYB&#13;&#10;QVsgHXpWZCk2IIuapMTOfv0oOV/tdhp2kUmReiQfSU8fukaRvbCuBl3QbJBSIjSHstbbgv54XX65&#13;&#10;o8R5pkumQIuCHoSjD7PPn6atycUQKlClsARBtMtbU9DKe5MnieOVaJgbgBEajRJswzyqdpuUlrWI&#13;&#10;3qhkmKaTpAVbGgtcOIe3j72RziK+lIL7Zymd8EQVFHPz8bTx3IQzmU1ZvrXMVDU/psH+IYuG1RqD&#13;&#10;nqEemWdkZ+s/oJqaW3Ag/YBDk4CUNRexBqwmSz9Us66YEbEWJMeZM03u/8Hyp/3avFjiu6/QYQMD&#13;&#10;Ia1xucPLUE8nbRO+mClBO1J4ONMmOk84Xo5G97fZGE0cbVk6GY3vbgNOcnlurPPfBDQkCAW12JdI&#13;&#10;F9uvnO9dTy4hmgNVl8taqaiEWRALZcmeYReVj0ki+DsvpUlb0MnoJo3AGsLzHllpzOVSVJB8t+lI&#13;&#10;XV4VvIHygDxY6EfEGb6sMdcVc/6FWZwJrA/n3D/jIRVgLDhKlFRgf/3tPvhjq9BKSYszVlD3c8es&#13;&#10;oER919jE+2wcaPNRGd/cDlGx15bNtUXvmgUgARlulOFRDP5enURpoXnDdZiHqGhimmPsgvqTuPD9&#13;&#10;5OM6cTGfRyccQ8P8Sq8ND9CB8NCJ1+6NWXNsl8dOP8FpGln+oWu9b3ipYb7zIOvY0sBzz+qRfhzh&#13;&#10;OBTHdQs7cq1Hr8tPYfYbAAD//wMAUEsDBBQABgAIAAAAIQDHhCMk5gAAAA8BAAAPAAAAZHJzL2Rv&#13;&#10;d25yZXYueG1sTI9NT8MwDIbvSPyHyEhc0Jau3djomk6IT4kbKx/iljWmrWicqsna8u8xJ7jYsvz6&#13;&#10;9ftku8m2YsDeN44ULOYRCKTSmYYqBS/F/WwDwgdNRreOUME3etjlpyeZTo0b6RmHfagEm5BPtYI6&#13;&#10;hC6V0pc1Wu3nrkPi3afrrQ489pU0vR7Z3LYyjqJLaXVD/KHWHd7UWH7tj1bBx0X1/uSnh9cxWSXd&#13;&#10;3eNQrN9ModT52XS75XK9BRFwCn8X8MvA+SHnYAd3JONFq2C2WcUsVZAsubNgubxioIOCOFqsQeaZ&#13;&#10;/M+R/wAAAP//AwBQSwECLQAUAAYACAAAACEAtoM4kv4AAADhAQAAEwAAAAAAAAAAAAAAAAAAAAAA&#13;&#10;W0NvbnRlbnRfVHlwZXNdLnhtbFBLAQItABQABgAIAAAAIQA4/SH/1gAAAJQBAAALAAAAAAAAAAAA&#13;&#10;AAAAAC8BAABfcmVscy8ucmVsc1BLAQItABQABgAIAAAAIQBddnA9LwIAAFwEAAAOAAAAAAAAAAAA&#13;&#10;AAAAAC4CAABkcnMvZTJvRG9jLnhtbFBLAQItABQABgAIAAAAIQDHhCMk5gAAAA8BAAAPAAAAAAAA&#13;&#10;AAAAAAAAAIkEAABkcnMvZG93bnJldi54bWxQSwUGAAAAAAQABADzAAAAnAUAAAAA&#13;&#10;" fillcolor="white [3201]" stroked="f" strokeweight=".5pt">
                <v:textbox>
                  <w:txbxContent>
                    <w:p w14:paraId="111E117B" w14:textId="77777777" w:rsidR="0022402A" w:rsidRDefault="0022402A" w:rsidP="0022402A">
                      <w:pPr>
                        <w:jc w:val="center"/>
                        <w:rPr>
                          <w:i/>
                          <w:iCs/>
                          <w:sz w:val="22"/>
                          <w:szCs w:val="22"/>
                          <w:lang w:val="en-AU"/>
                        </w:rPr>
                      </w:pPr>
                      <w:r>
                        <w:rPr>
                          <w:i/>
                          <w:iCs/>
                          <w:sz w:val="22"/>
                          <w:szCs w:val="22"/>
                          <w:lang w:val="en-AU"/>
                        </w:rPr>
                        <w:t>Zeus with Hera Expelling Hephaestus from Olympus</w:t>
                      </w:r>
                    </w:p>
                    <w:p w14:paraId="499146FE" w14:textId="77777777" w:rsidR="0022402A" w:rsidRDefault="0022402A" w:rsidP="0022402A">
                      <w:pPr>
                        <w:jc w:val="center"/>
                        <w:rPr>
                          <w:i/>
                          <w:iCs/>
                          <w:sz w:val="22"/>
                          <w:szCs w:val="22"/>
                          <w:lang w:val="en-AU"/>
                        </w:rPr>
                      </w:pPr>
                      <w:r>
                        <w:rPr>
                          <w:i/>
                          <w:iCs/>
                          <w:sz w:val="22"/>
                          <w:szCs w:val="22"/>
                          <w:lang w:val="en-AU"/>
                        </w:rPr>
                        <w:t>Oil on Canvas by Ubaldo Gandolfi (c.1770AD)</w:t>
                      </w:r>
                    </w:p>
                    <w:p w14:paraId="655D57A9" w14:textId="77777777" w:rsidR="0022402A" w:rsidRPr="00B138ED" w:rsidRDefault="0022402A" w:rsidP="0022402A">
                      <w:pPr>
                        <w:jc w:val="center"/>
                        <w:rPr>
                          <w:i/>
                          <w:iCs/>
                          <w:sz w:val="13"/>
                          <w:szCs w:val="13"/>
                          <w:lang w:val="en-AU"/>
                        </w:rPr>
                      </w:pPr>
                    </w:p>
                    <w:p w14:paraId="48F8E2FC" w14:textId="77777777" w:rsidR="0022402A" w:rsidRPr="00B138ED" w:rsidRDefault="0022402A" w:rsidP="0022402A">
                      <w:pPr>
                        <w:jc w:val="center"/>
                        <w:rPr>
                          <w:sz w:val="4"/>
                          <w:szCs w:val="4"/>
                          <w:lang w:val="en-AU"/>
                        </w:rPr>
                      </w:pPr>
                    </w:p>
                    <w:p w14:paraId="0F28A94D" w14:textId="77777777" w:rsidR="0022402A" w:rsidRPr="00B138ED" w:rsidRDefault="0022402A" w:rsidP="0022402A">
                      <w:pPr>
                        <w:jc w:val="center"/>
                        <w:rPr>
                          <w:sz w:val="20"/>
                          <w:szCs w:val="20"/>
                          <w:lang w:val="en-AU"/>
                        </w:rPr>
                      </w:pPr>
                      <w:r>
                        <w:rPr>
                          <w:sz w:val="20"/>
                          <w:szCs w:val="20"/>
                          <w:lang w:val="en-AU"/>
                        </w:rPr>
                        <w:t>National Trust, Osterley Park</w:t>
                      </w:r>
                      <w:r w:rsidRPr="006377DD">
                        <w:rPr>
                          <w:sz w:val="20"/>
                          <w:szCs w:val="20"/>
                          <w:lang w:val="en-AU"/>
                        </w:rPr>
                        <w:t xml:space="preserve">.  </w:t>
                      </w:r>
                      <w:r>
                        <w:rPr>
                          <w:sz w:val="20"/>
                          <w:szCs w:val="20"/>
                          <w:lang w:val="en-AU"/>
                        </w:rPr>
                        <w:t>Accession</w:t>
                      </w:r>
                      <w:r w:rsidRPr="006377DD">
                        <w:rPr>
                          <w:sz w:val="20"/>
                          <w:szCs w:val="20"/>
                          <w:lang w:val="en-AU"/>
                        </w:rPr>
                        <w:t xml:space="preserve"> Number:</w:t>
                      </w:r>
                      <w:r>
                        <w:rPr>
                          <w:sz w:val="20"/>
                          <w:szCs w:val="20"/>
                          <w:lang w:val="en-AU"/>
                        </w:rPr>
                        <w:t xml:space="preserve"> 772288</w:t>
                      </w:r>
                      <w:r w:rsidRPr="006377DD">
                        <w:rPr>
                          <w:sz w:val="20"/>
                          <w:szCs w:val="20"/>
                          <w:lang w:val="en-AU"/>
                        </w:rPr>
                        <w:t>.</w:t>
                      </w:r>
                      <w:r>
                        <w:rPr>
                          <w:sz w:val="20"/>
                          <w:szCs w:val="20"/>
                          <w:lang w:val="en-AU"/>
                        </w:rPr>
                        <w:t xml:space="preserve"> </w:t>
                      </w:r>
                      <w:hyperlink r:id="rId13" w:history="1">
                        <w:r w:rsidRPr="00AF711B">
                          <w:rPr>
                            <w:rStyle w:val="Hyperlink"/>
                            <w:rFonts w:ascii="Aptos" w:hAnsi="Aptos" w:cs="Times New Roman"/>
                            <w:bCs/>
                            <w:sz w:val="20"/>
                            <w:szCs w:val="20"/>
                            <w:lang w:val="en-AU"/>
                          </w:rPr>
                          <w:t>https://artuk.org/discover/artworks/zeus-with-hera-expelling-hephaestus-220715</w:t>
                        </w:r>
                      </w:hyperlink>
                      <w:r w:rsidRPr="00B138ED">
                        <w:rPr>
                          <w:rFonts w:ascii="Aptos" w:hAnsi="Aptos" w:cs="Times New Roman"/>
                          <w:bCs/>
                          <w:sz w:val="20"/>
                          <w:szCs w:val="20"/>
                          <w:lang w:val="en-AU"/>
                        </w:rPr>
                        <w:t xml:space="preserve"> </w:t>
                      </w:r>
                    </w:p>
                    <w:p w14:paraId="25F3BAF4" w14:textId="77777777" w:rsidR="0022402A" w:rsidRPr="006377DD" w:rsidRDefault="0022402A" w:rsidP="0022402A">
                      <w:pPr>
                        <w:jc w:val="center"/>
                        <w:rPr>
                          <w:sz w:val="20"/>
                          <w:szCs w:val="20"/>
                          <w:lang w:val="en-AU"/>
                        </w:rPr>
                      </w:pPr>
                    </w:p>
                  </w:txbxContent>
                </v:textbox>
              </v:shape>
            </w:pict>
          </mc:Fallback>
        </mc:AlternateContent>
      </w:r>
      <w:r w:rsidRPr="00FF5005">
        <w:rPr>
          <w:rFonts w:ascii="Arial" w:hAnsi="Arial" w:cs="Arial"/>
        </w:rPr>
        <w:fldChar w:fldCharType="begin"/>
      </w:r>
      <w:r w:rsidRPr="00FF5005">
        <w:rPr>
          <w:rFonts w:ascii="Arial" w:hAnsi="Arial" w:cs="Arial"/>
        </w:rPr>
        <w:instrText xml:space="preserve"> INCLUDEPICTURE "/Users/katriana/Library/Group Containers/UBF8T346G9.ms/WebArchiveCopyPasteTempFiles/com.microsoft.Word/NTIV_OSTP_772288-001.jpg" \* MERGEFORMATINET </w:instrText>
      </w:r>
      <w:r w:rsidR="004F470A">
        <w:rPr>
          <w:rFonts w:ascii="Arial" w:hAnsi="Arial" w:cs="Arial"/>
        </w:rPr>
        <w:fldChar w:fldCharType="separate"/>
      </w:r>
      <w:r w:rsidRPr="00FF5005">
        <w:rPr>
          <w:rFonts w:ascii="Arial" w:hAnsi="Arial" w:cs="Arial"/>
        </w:rPr>
        <w:fldChar w:fldCharType="end"/>
      </w:r>
    </w:p>
    <w:p w14:paraId="7B4237A5" w14:textId="77777777" w:rsidR="0022402A" w:rsidRPr="00FF5005" w:rsidRDefault="0022402A" w:rsidP="0022402A">
      <w:pPr>
        <w:rPr>
          <w:rFonts w:ascii="Arial" w:hAnsi="Arial" w:cs="Arial"/>
          <w:bCs/>
          <w:lang w:val="en-AU"/>
        </w:rPr>
      </w:pPr>
    </w:p>
    <w:p w14:paraId="365DABB4" w14:textId="77777777" w:rsidR="0022402A" w:rsidRPr="00FF5005" w:rsidRDefault="0022402A" w:rsidP="0022402A">
      <w:pPr>
        <w:rPr>
          <w:rFonts w:ascii="Arial" w:hAnsi="Arial" w:cs="Arial"/>
          <w:bCs/>
          <w:lang w:val="en-AU"/>
        </w:rPr>
      </w:pPr>
    </w:p>
    <w:p w14:paraId="384BD281" w14:textId="77777777" w:rsidR="00800213" w:rsidRPr="0022402A" w:rsidRDefault="00800213">
      <w:pPr>
        <w:rPr>
          <w:lang w:val="en-AU"/>
        </w:rPr>
      </w:pPr>
    </w:p>
    <w:sectPr w:rsidR="00800213" w:rsidRPr="0022402A" w:rsidSect="0022402A">
      <w:pgSz w:w="11900" w:h="16840"/>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02A"/>
    <w:rsid w:val="000051CD"/>
    <w:rsid w:val="00053A21"/>
    <w:rsid w:val="000C0AF8"/>
    <w:rsid w:val="00103D7D"/>
    <w:rsid w:val="001320D0"/>
    <w:rsid w:val="001778ED"/>
    <w:rsid w:val="001D7ECB"/>
    <w:rsid w:val="001E00C5"/>
    <w:rsid w:val="001F1F8A"/>
    <w:rsid w:val="0022402A"/>
    <w:rsid w:val="002C30A7"/>
    <w:rsid w:val="00325E57"/>
    <w:rsid w:val="003B0398"/>
    <w:rsid w:val="003F115F"/>
    <w:rsid w:val="004046F5"/>
    <w:rsid w:val="00477D75"/>
    <w:rsid w:val="0049686A"/>
    <w:rsid w:val="004B21EA"/>
    <w:rsid w:val="0052070B"/>
    <w:rsid w:val="005801AA"/>
    <w:rsid w:val="00606A11"/>
    <w:rsid w:val="00681253"/>
    <w:rsid w:val="00800213"/>
    <w:rsid w:val="008350CF"/>
    <w:rsid w:val="0095177A"/>
    <w:rsid w:val="00996B28"/>
    <w:rsid w:val="009B39E2"/>
    <w:rsid w:val="009D1E2E"/>
    <w:rsid w:val="009E3ADF"/>
    <w:rsid w:val="00AF6F5D"/>
    <w:rsid w:val="00B07B52"/>
    <w:rsid w:val="00B1283D"/>
    <w:rsid w:val="00B7346B"/>
    <w:rsid w:val="00CB4BD7"/>
    <w:rsid w:val="00D4151E"/>
    <w:rsid w:val="00D66F73"/>
    <w:rsid w:val="00D732A2"/>
    <w:rsid w:val="00D86D61"/>
    <w:rsid w:val="00E042EF"/>
    <w:rsid w:val="00EA31D7"/>
    <w:rsid w:val="00F2613F"/>
    <w:rsid w:val="00F47856"/>
    <w:rsid w:val="00F62BFB"/>
    <w:rsid w:val="00FA1FC4"/>
    <w:rsid w:val="00FD1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73F2C9"/>
  <w14:defaultImageDpi w14:val="32767"/>
  <w15:chartTrackingRefBased/>
  <w15:docId w15:val="{03EA6A88-35F4-6B4B-BA77-72F648E9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402A"/>
  </w:style>
  <w:style w:type="paragraph" w:styleId="Heading1">
    <w:name w:val="heading 1"/>
    <w:basedOn w:val="Normal"/>
    <w:next w:val="Normal"/>
    <w:link w:val="Heading1Char"/>
    <w:uiPriority w:val="9"/>
    <w:qFormat/>
    <w:rsid w:val="002240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0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0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0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0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02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02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02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02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0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0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0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0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0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0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0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0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02A"/>
    <w:rPr>
      <w:rFonts w:eastAsiaTheme="majorEastAsia" w:cstheme="majorBidi"/>
      <w:color w:val="272727" w:themeColor="text1" w:themeTint="D8"/>
    </w:rPr>
  </w:style>
  <w:style w:type="paragraph" w:styleId="Title">
    <w:name w:val="Title"/>
    <w:basedOn w:val="Normal"/>
    <w:next w:val="Normal"/>
    <w:link w:val="TitleChar"/>
    <w:uiPriority w:val="10"/>
    <w:qFormat/>
    <w:rsid w:val="002240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0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02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0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0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402A"/>
    <w:rPr>
      <w:i/>
      <w:iCs/>
      <w:color w:val="404040" w:themeColor="text1" w:themeTint="BF"/>
    </w:rPr>
  </w:style>
  <w:style w:type="paragraph" w:styleId="ListParagraph">
    <w:name w:val="List Paragraph"/>
    <w:basedOn w:val="Normal"/>
    <w:uiPriority w:val="34"/>
    <w:qFormat/>
    <w:rsid w:val="0022402A"/>
    <w:pPr>
      <w:ind w:left="720"/>
      <w:contextualSpacing/>
    </w:pPr>
  </w:style>
  <w:style w:type="character" w:styleId="IntenseEmphasis">
    <w:name w:val="Intense Emphasis"/>
    <w:basedOn w:val="DefaultParagraphFont"/>
    <w:uiPriority w:val="21"/>
    <w:qFormat/>
    <w:rsid w:val="0022402A"/>
    <w:rPr>
      <w:i/>
      <w:iCs/>
      <w:color w:val="0F4761" w:themeColor="accent1" w:themeShade="BF"/>
    </w:rPr>
  </w:style>
  <w:style w:type="paragraph" w:styleId="IntenseQuote">
    <w:name w:val="Intense Quote"/>
    <w:basedOn w:val="Normal"/>
    <w:next w:val="Normal"/>
    <w:link w:val="IntenseQuoteChar"/>
    <w:uiPriority w:val="30"/>
    <w:qFormat/>
    <w:rsid w:val="002240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02A"/>
    <w:rPr>
      <w:i/>
      <w:iCs/>
      <w:color w:val="0F4761" w:themeColor="accent1" w:themeShade="BF"/>
    </w:rPr>
  </w:style>
  <w:style w:type="character" w:styleId="IntenseReference">
    <w:name w:val="Intense Reference"/>
    <w:basedOn w:val="DefaultParagraphFont"/>
    <w:uiPriority w:val="32"/>
    <w:qFormat/>
    <w:rsid w:val="0022402A"/>
    <w:rPr>
      <w:b/>
      <w:bCs/>
      <w:smallCaps/>
      <w:color w:val="0F4761" w:themeColor="accent1" w:themeShade="BF"/>
      <w:spacing w:val="5"/>
    </w:rPr>
  </w:style>
  <w:style w:type="character" w:styleId="Hyperlink">
    <w:name w:val="Hyperlink"/>
    <w:basedOn w:val="DefaultParagraphFont"/>
    <w:uiPriority w:val="99"/>
    <w:unhideWhenUsed/>
    <w:rsid w:val="0022402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rtuk.org/discover/artworks/zeus-with-hera-expelling-hephaestus-220715" TargetMode="External"/><Relationship Id="rId3" Type="http://schemas.openxmlformats.org/officeDocument/2006/relationships/webSettings" Target="webSettings.xml"/><Relationship Id="rId7" Type="http://schemas.openxmlformats.org/officeDocument/2006/relationships/hyperlink" Target="https://proceduralmagnesia.com/magnesia-through-time.html" TargetMode="External"/><Relationship Id="rId12" Type="http://schemas.openxmlformats.org/officeDocument/2006/relationships/hyperlink" Target="https://artuk.org/discover/artworks/zeus-with-hera-expelling-hephaestus-22071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ollections.louvre.fr/en/ark:/53355/cl010270256"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collections.louvre.fr/en/ark:/53355/cl010270256"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2711</Characters>
  <Application>Microsoft Office Word</Application>
  <DocSecurity>0</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Katriana Stamson</dc:creator>
  <cp:keywords/>
  <dc:description/>
  <cp:lastModifiedBy>Jessica McKenzie</cp:lastModifiedBy>
  <cp:revision>2</cp:revision>
  <dcterms:created xsi:type="dcterms:W3CDTF">2024-05-28T22:45:00Z</dcterms:created>
  <dcterms:modified xsi:type="dcterms:W3CDTF">2024-05-28T22:45:00Z</dcterms:modified>
</cp:coreProperties>
</file>